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w w:val="80"/>
          <w:kern w:val="2"/>
          <w:sz w:val="44"/>
          <w:szCs w:val="44"/>
          <w:lang w:val="en-US" w:eastAsia="zh-CN" w:bidi="zh-TW"/>
        </w:rPr>
        <w:t>盐池县安居巷及其它道路部分破损基础设施改造工程</w:t>
      </w:r>
      <w:r>
        <w:rPr>
          <w:rFonts w:hint="eastAsia" w:ascii="方正小标宋简体" w:hAnsi="方正小标宋简体" w:eastAsia="方正小标宋简体" w:cs="方正小标宋简体"/>
          <w:b w:val="0"/>
          <w:bCs w:val="0"/>
          <w:kern w:val="2"/>
          <w:sz w:val="44"/>
          <w:szCs w:val="44"/>
          <w:lang w:val="en-US" w:eastAsia="zh-CN" w:bidi="zh-TW"/>
        </w:rPr>
        <w:t>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关人员对实施的“盐池县安居巷及其它道路部分破损基础设施改造工程</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一、绩效目标批复下达情况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（一）年初批复下达盐池县安居巷及其它道路部分破损基础设施改造工程预算和绩效目标情况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1、2021</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下达</w:t>
      </w:r>
      <w:r>
        <w:rPr>
          <w:rFonts w:hint="eastAsia" w:ascii="仿宋_GB2312" w:hAnsi="仿宋_GB2312" w:eastAsia="仿宋_GB2312" w:cs="仿宋_GB2312"/>
          <w:sz w:val="32"/>
          <w:szCs w:val="32"/>
          <w:lang w:eastAsia="zh-CN"/>
        </w:rPr>
        <w:t>我局</w:t>
      </w:r>
      <w:r>
        <w:rPr>
          <w:rFonts w:hint="eastAsia" w:ascii="仿宋_GB2312" w:hAnsi="仿宋_GB2312" w:eastAsia="仿宋_GB2312" w:cs="仿宋_GB2312"/>
          <w:sz w:val="32"/>
          <w:szCs w:val="32"/>
          <w:lang w:val="en-US" w:eastAsia="zh-CN"/>
        </w:rPr>
        <w:t>盐池县安居巷及其它道路部分破损基础设施改造工程资金共680万元。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2、主要绩效目标：建设内容包括：</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1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①</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盐林路停车位路面改造：拆除现状面包砖停车位面层17308，新建停车位透水砖面积18000㎡。建筑散水更换：对全部建筑散水进行拆除重建，新建花岗岩石板台阶面积270㎡。道牙更换：拆除人行道内侧道牙300米，新建花岗岩道牙2020m。树坑维修：拆除现状道路两侧破损树坑，新增花岗岩树坑，总计80套。整修雨水井8座等。</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2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②</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安居巷人行道改造：人行道结构层更换：拆除现状人行道结构层6600㎡，新增停车位透水砖6040㎡，人行道透水砖560㎡。道牙更换：拆除现状道路两侧道牙，更换花岗岩道牙620m。散水更换：拆除原建筑散水，新建花岗岩石板合阶70㎡。树坑维修：拆除现状道路两侧破损树坑，新增花岗岩树坑，总计10套。城市家具更换：更换现状老旧垃圾桶5个等。</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3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③</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振远街（振兴路-盐林路）人行道道砖更换：拆除现状人行道面层道砖6850㎡，新增混凝土透水砖面积1050.77㎡，新增停车位透水砖5500㎡。建筑散水面层更换：对全部建筑散水进行拆除重建，新建花岗岩石板合阶面积300㎡。树坑维修：拆除现状道路两侧破损树坑，新增花岗岩树坑，总计10套。城市家具更换：增加检查井防坠网70个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（二）年度中由县级资金安排下达盐池县安居巷及其它道路部分破损基础设施改造工程资金预算和绩效目标情况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自治区财政厅关于下达2021年政府一般债务资金指标的通知》（宁财（债）指标〔2021〕124号）、《盐池县财政局关于下达2021年地方政府新增一般债券资金预算指标的通知》（盐财（预）指标〔2021〕173号）、《盐池县审批服务管理局关于批准（盐池县安居巷及其它道路部分破损基础设施改造工程初步设计）的批复》（盐审服管发〔2021〕275号）文件要求，政府新增一般债券资金680万元，用于2021年盐池县安居巷及其它道路部分破损基础设施改造工程支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（一）项目资金投入情况分析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盐池县安居巷及其它道路部分破损基础设施改造工程计划地方政府新增一般债券资金680万元</w:t>
      </w:r>
      <w:r>
        <w:rPr>
          <w:rFonts w:hint="eastAsia" w:ascii="仿宋_GB2312" w:hAnsi="仿宋_GB2312" w:eastAsia="仿宋_GB2312" w:cs="仿宋_GB2312"/>
          <w:sz w:val="32"/>
          <w:szCs w:val="32"/>
          <w:lang w:eastAsia="zh-CN"/>
        </w:rPr>
        <w:t>，实际到位资金</w:t>
      </w:r>
      <w:r>
        <w:rPr>
          <w:rFonts w:hint="eastAsia" w:ascii="仿宋_GB2312" w:hAnsi="仿宋_GB2312" w:eastAsia="仿宋_GB2312" w:cs="仿宋_GB2312"/>
          <w:sz w:val="32"/>
          <w:szCs w:val="32"/>
          <w:lang w:val="en-US" w:eastAsia="zh-CN"/>
        </w:rPr>
        <w:t>680万元</w:t>
      </w:r>
      <w:r>
        <w:rPr>
          <w:rFonts w:hint="eastAsia" w:ascii="仿宋_GB2312" w:hAnsi="仿宋_GB2312" w:eastAsia="仿宋_GB2312" w:cs="仿宋_GB2312"/>
          <w:sz w:val="32"/>
          <w:szCs w:val="32"/>
          <w:lang w:eastAsia="zh-CN"/>
        </w:rPr>
        <w:t>，资金到位率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项目资金执行情况分析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盐池县安居巷及其它道路部分破损基础设施改造工程</w:t>
      </w:r>
      <w:r>
        <w:rPr>
          <w:rFonts w:hint="eastAsia" w:ascii="仿宋_GB2312" w:hAnsi="仿宋_GB2312" w:eastAsia="仿宋_GB2312" w:cs="仿宋_GB2312"/>
          <w:sz w:val="32"/>
          <w:szCs w:val="32"/>
          <w:lang w:eastAsia="zh-CN"/>
        </w:rPr>
        <w:t>预算资金已全部下达，并按资金文件及项目建设要求和进度全部落实到位。</w:t>
      </w:r>
      <w:r>
        <w:rPr>
          <w:rFonts w:hint="eastAsia" w:ascii="仿宋_GB2312" w:hAnsi="仿宋_GB2312" w:eastAsia="仿宋_GB2312" w:cs="仿宋_GB2312"/>
          <w:sz w:val="32"/>
          <w:szCs w:val="32"/>
          <w:lang w:val="en-US" w:eastAsia="zh-CN"/>
        </w:rPr>
        <w:t>2021年</w:t>
      </w:r>
      <w:r>
        <w:rPr>
          <w:rFonts w:hint="eastAsia" w:ascii="仿宋_GB2312" w:hAnsi="仿宋_GB2312" w:eastAsia="仿宋_GB2312" w:cs="仿宋_GB2312"/>
          <w:sz w:val="32"/>
          <w:szCs w:val="32"/>
          <w:lang w:eastAsia="zh-CN"/>
        </w:rPr>
        <w:t>实际总支出为</w:t>
      </w:r>
      <w:r>
        <w:rPr>
          <w:rFonts w:hint="eastAsia" w:ascii="仿宋_GB2312" w:hAnsi="仿宋_GB2312" w:eastAsia="仿宋_GB2312" w:cs="仿宋_GB2312"/>
          <w:sz w:val="32"/>
          <w:szCs w:val="32"/>
          <w:lang w:val="en-US" w:eastAsia="zh-CN"/>
        </w:rPr>
        <w:t>635.8571</w:t>
      </w:r>
      <w:r>
        <w:rPr>
          <w:rFonts w:hint="eastAsia" w:ascii="仿宋_GB2312" w:hAnsi="仿宋_GB2312" w:eastAsia="仿宋_GB2312" w:cs="仿宋_GB2312"/>
          <w:sz w:val="32"/>
          <w:szCs w:val="32"/>
          <w:lang w:eastAsia="zh-CN"/>
        </w:rPr>
        <w:t>万元，结余</w:t>
      </w:r>
      <w:r>
        <w:rPr>
          <w:rFonts w:hint="eastAsia" w:ascii="仿宋_GB2312" w:hAnsi="仿宋_GB2312" w:eastAsia="仿宋_GB2312" w:cs="仿宋_GB2312"/>
          <w:sz w:val="32"/>
          <w:szCs w:val="32"/>
          <w:lang w:val="en-US" w:eastAsia="zh-CN"/>
        </w:rPr>
        <w:t>44.1429</w:t>
      </w:r>
      <w:r>
        <w:rPr>
          <w:rFonts w:hint="eastAsia" w:ascii="仿宋_GB2312" w:hAnsi="仿宋_GB2312" w:eastAsia="仿宋_GB2312" w:cs="仿宋_GB2312"/>
          <w:sz w:val="32"/>
          <w:szCs w:val="32"/>
          <w:lang w:eastAsia="zh-CN"/>
        </w:rPr>
        <w:t>万元，资金执行率</w:t>
      </w:r>
      <w:r>
        <w:rPr>
          <w:rFonts w:hint="eastAsia" w:ascii="仿宋_GB2312" w:hAnsi="仿宋_GB2312" w:eastAsia="仿宋_GB2312" w:cs="仿宋_GB2312"/>
          <w:sz w:val="32"/>
          <w:szCs w:val="32"/>
          <w:lang w:val="en-US" w:eastAsia="zh-CN"/>
        </w:rPr>
        <w:t>93.51</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项目资金管理情况。</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盐池县安居巷及其它道路部分破损基础设施改造工程</w:t>
      </w:r>
      <w:r>
        <w:rPr>
          <w:rFonts w:hint="eastAsia" w:ascii="仿宋_GB2312" w:hAnsi="仿宋_GB2312" w:eastAsia="仿宋_GB2312" w:cs="仿宋_GB2312"/>
          <w:sz w:val="32"/>
          <w:szCs w:val="32"/>
          <w:lang w:eastAsia="zh-CN"/>
        </w:rPr>
        <w:t>资金专项资金</w:t>
      </w:r>
      <w:r>
        <w:rPr>
          <w:rFonts w:hint="eastAsia" w:ascii="仿宋_GB2312" w:hAnsi="仿宋_GB2312" w:eastAsia="仿宋_GB2312" w:cs="仿宋_GB2312"/>
          <w:sz w:val="32"/>
          <w:szCs w:val="32"/>
          <w:lang w:val="en-US" w:eastAsia="zh-CN"/>
        </w:rPr>
        <w:t>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）项目绩效指标完成情况分析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（1）数量指标：盐池县安居巷及其它道路部分破损基础设施改造工程主要完成：</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1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①</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盐林路停车位路面改造：拆除现状面包砖停车位面层17308，新建停车位透水砖面积18000㎡。建筑散水更换：对全部建筑散水进行拆除重建，新建花岗岩石板台阶面积270㎡。道牙更换：拆除人行道内侧道牙300米，新建花岗岩道牙2020m。树坑维修：拆除现状道路两侧破损树坑，新增花岗岩树坑，总计80套。整修雨水井8座等。</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2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②</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安居巷人行道改造：人行道结构层更换：拆除现状人行道结构层6600㎡，新增停车位透水砖6040㎡，人行道透水砖560㎡。道牙更换：拆除现状道路两侧道牙，更换花岗岩道牙620m。散水更换：拆除原建筑散水，新建花岗岩石板合阶70㎡。树坑维修：拆除现状道路两侧破损树坑，新增花岗岩树坑，总计10套。城市家具更换：更换现状老旧垃圾桶5个等。</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3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③</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振远街（振兴路-盐林路）人行道道砖更换：拆除现状人行道面层道砖6850㎡，新增混凝土透水砖面积1050.77㎡，新增停车位透水砖5500㎡。建筑散水面层更换：对全部建筑散水进行拆除重建，新建花岗岩石板合阶面积300㎡。树坑维修：拆除现状道路两侧破损树坑，新增花岗岩树坑，总计10套。城市家具更换：增加检查井防坠网70个。</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（2）质量指标：项目从前期准备到后期施工，严格按照施工图纸和技术规范进行施工，工程完成质量均达到设计标准，</w:t>
      </w:r>
      <w:r>
        <w:rPr>
          <w:rFonts w:hint="eastAsia" w:ascii="仿宋_GB2312" w:hAnsi="仿宋_GB2312" w:eastAsia="仿宋_GB2312" w:cs="仿宋_GB2312"/>
          <w:sz w:val="32"/>
          <w:szCs w:val="32"/>
          <w:lang w:val="en-US" w:eastAsia="zh-CN"/>
        </w:rPr>
        <w:t>工程质量验收合格率达到100%</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（3）时效指标：</w:t>
      </w:r>
      <w:r>
        <w:rPr>
          <w:rFonts w:hint="eastAsia" w:ascii="仿宋_GB2312" w:hAnsi="仿宋_GB2312" w:eastAsia="仿宋_GB2312" w:cs="仿宋_GB2312"/>
          <w:sz w:val="32"/>
          <w:szCs w:val="32"/>
          <w:lang w:val="en-US" w:eastAsia="zh-CN"/>
        </w:rPr>
        <w:t>盐池县安居巷及其它道路部分破损基础设施改造工程</w:t>
      </w:r>
      <w:r>
        <w:rPr>
          <w:rFonts w:hint="eastAsia" w:ascii="仿宋_GB2312" w:hAnsi="仿宋_GB2312" w:eastAsia="仿宋_GB2312" w:cs="仿宋_GB2312"/>
          <w:sz w:val="32"/>
          <w:szCs w:val="32"/>
          <w:lang w:eastAsia="zh-CN"/>
        </w:rPr>
        <w:t>已完工，</w:t>
      </w:r>
      <w:r>
        <w:rPr>
          <w:rFonts w:hint="eastAsia" w:ascii="仿宋_GB2312" w:hAnsi="仿宋_GB2312" w:eastAsia="仿宋_GB2312" w:cs="仿宋_GB2312"/>
          <w:sz w:val="32"/>
          <w:szCs w:val="32"/>
          <w:lang w:val="en-US" w:eastAsia="zh-CN"/>
        </w:rPr>
        <w:t>工程进度按期完成。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（4）成本指标：根据年度预算计划，分解并制定了相应的月度预算使用计划，严格落实。分项成本为：拆除人行道路面4.73元/㎡、拆除道牙</w:t>
      </w:r>
      <w:r>
        <w:rPr>
          <w:rFonts w:hint="eastAsia" w:ascii="仿宋_GB2312" w:hAnsi="仿宋_GB2312" w:eastAsia="仿宋_GB2312" w:cs="仿宋_GB2312"/>
          <w:sz w:val="32"/>
          <w:szCs w:val="32"/>
          <w:lang w:eastAsia="zh-CN"/>
        </w:rPr>
        <w:tab/>
      </w:r>
      <w:r>
        <w:rPr>
          <w:rFonts w:hint="eastAsia" w:ascii="仿宋_GB2312" w:hAnsi="仿宋_GB2312" w:eastAsia="仿宋_GB2312" w:cs="仿宋_GB2312"/>
          <w:sz w:val="32"/>
          <w:szCs w:val="32"/>
          <w:lang w:eastAsia="zh-CN"/>
        </w:rPr>
        <w:t>5.77元/㎡、人行道块料铺设113元/㎡安砌花岗岩道牙123元/㎡、树池砌筑</w:t>
      </w:r>
      <w:r>
        <w:rPr>
          <w:rFonts w:hint="eastAsia" w:ascii="仿宋_GB2312" w:hAnsi="仿宋_GB2312" w:eastAsia="仿宋_GB2312" w:cs="仿宋_GB2312"/>
          <w:sz w:val="32"/>
          <w:szCs w:val="32"/>
          <w:lang w:eastAsia="zh-CN"/>
        </w:rPr>
        <w:tab/>
      </w:r>
      <w:r>
        <w:rPr>
          <w:rFonts w:hint="eastAsia" w:ascii="仿宋_GB2312" w:hAnsi="仿宋_GB2312" w:eastAsia="仿宋_GB2312" w:cs="仿宋_GB2312"/>
          <w:sz w:val="32"/>
          <w:szCs w:val="32"/>
          <w:lang w:eastAsia="zh-CN"/>
        </w:rPr>
        <w:t>287元/个。成本控制有效。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（1）社会效益：</w:t>
      </w:r>
      <w:r>
        <w:rPr>
          <w:rFonts w:hint="eastAsia" w:ascii="仿宋_GB2312" w:hAnsi="仿宋_GB2312" w:eastAsia="仿宋_GB2312" w:cs="仿宋_GB2312"/>
          <w:sz w:val="32"/>
          <w:szCs w:val="32"/>
          <w:lang w:eastAsia="zh-CN"/>
        </w:rPr>
        <w:t>近几年来，在国家实施积极的财政政策并向基础设施建设投资倾斜的背景下，我县的基础设施建设发展迅猛，建设投资的增幅远远高于经济发展速度，设施建设成绩显著，经济社会效益良好。但是由于在长期的计划经济体制下，强调“先生产、后生活”基础设施建设一直被看作“非生产性”领蚊或消费性事业，投资严重不足，历史欠账太多，城市基础设施建设起步水平低下一度成为制约经济发展的严重“瓶颈”制约，也给居民生活造成了不便。同时，由于经济基础发展水平不高，基础设施投资总量及建设水平仍然不高。公共卫生设施是城市物质文明与精神文明建设的一个窗口，基础设施维修不仅反映着一个城市面貌，同时还反映着一个城市科学、技术、经济、文化和政治上发达程度。项目的建设，将完善城市基础设施，极大的方便市民生活。随着人们提高生活水平及环境质量的要求，城市公共卫生设施己经成为城市规划、建设和管理中的一项重要工作。本项目的建设将完善盐池县城及建制镇公共卫生设施，方便城镇居民必备的生活条件，是再塑和美化城镇形象、鼓舞民心、振奋精神的一项非常有意义的工作。</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经济效益：通过道路改造能使城市环境得到有效改善，彻底改变城市道路两侧脏、乱、差的现状，为当地经济的发展起到基础性的作用。该项目资金的投入也为提高居民的生活环境，提升城市的品位，树立良好的城市形象，促进经济良性、健康发展起到积极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b w:val="0"/>
          <w:bCs w:val="0"/>
          <w:lang w:val="en-US" w:eastAsia="zh-CN"/>
        </w:rPr>
      </w:pPr>
      <w:r>
        <w:rPr>
          <w:rFonts w:hint="eastAsia" w:ascii="仿宋_GB2312" w:hAnsi="仿宋_GB2312" w:eastAsia="仿宋_GB2312" w:cs="仿宋_GB2312"/>
          <w:b w:val="0"/>
          <w:bCs w:val="0"/>
          <w:sz w:val="32"/>
          <w:szCs w:val="32"/>
          <w:lang w:val="en-US" w:eastAsia="zh-CN"/>
        </w:rPr>
        <w:t>（3）生态效益：生态文明建设是党的十八大提出的我国社会主义建设的重要任务，通过</w:t>
      </w:r>
      <w:r>
        <w:rPr>
          <w:rFonts w:hint="eastAsia" w:ascii="仿宋_GB2312" w:hAnsi="仿宋_GB2312" w:eastAsia="仿宋_GB2312" w:cs="仿宋_GB2312"/>
          <w:sz w:val="32"/>
          <w:szCs w:val="32"/>
          <w:lang w:val="en-US" w:eastAsia="zh-CN"/>
        </w:rPr>
        <w:t>道路改造</w:t>
      </w:r>
      <w:r>
        <w:rPr>
          <w:rFonts w:hint="eastAsia" w:ascii="仿宋_GB2312" w:hAnsi="仿宋_GB2312" w:eastAsia="仿宋_GB2312" w:cs="仿宋_GB2312"/>
          <w:b w:val="0"/>
          <w:bCs w:val="0"/>
          <w:sz w:val="32"/>
          <w:szCs w:val="32"/>
          <w:lang w:val="en-US" w:eastAsia="zh-CN"/>
        </w:rPr>
        <w:t>能够创造清洁、舒适、优美的环境，减少和杜绝环境污染，不断提升人民群众的身心健康，促进社会和谐发展。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（4）可持续影响：</w:t>
      </w:r>
      <w:r>
        <w:rPr>
          <w:rFonts w:hint="eastAsia" w:ascii="仿宋_GB2312" w:hAnsi="仿宋_GB2312" w:eastAsia="仿宋_GB2312" w:cs="仿宋_GB2312"/>
          <w:sz w:val="32"/>
          <w:szCs w:val="32"/>
          <w:lang w:eastAsia="zh-CN"/>
        </w:rPr>
        <w:t>市政基础设施是城市赖以生存和发展的基本条件需要不断完善。城市要生存和发展，还必须具有便利的交通条件。而建设后要想使市政基础设施保持正常发挥作用，市政基础设施维修养护就显得非常重要。良好的市政基础设施，既使城市居民在生活上得到实惠而且直接感受，也使城市经济的持续发展获得推动力，其影响是潜在而深远的，因而，其作用是不容忽视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我局相关人员对项目实施后的社会满意度进行了各项调查，受益群体对项目实施满意度达到91%，项目实施后的社会效益、经济效益、生态效益显著，达到了项目设定的预期效果。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度地方政府一般债券资金安排盐池县安居巷及其它道路部分破损基础设施改造工程全部完成建设，均达到了绩效目标。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（一）根据项目绩效自评表将项目目标进行量化评价，发现项目实施中的不足。该项目自评指标得分92分。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该项目无需要说明的其他问题。</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9170A"/>
    <w:rsid w:val="05363B91"/>
    <w:rsid w:val="08942FDC"/>
    <w:rsid w:val="09244A5C"/>
    <w:rsid w:val="09782ED3"/>
    <w:rsid w:val="0AAA72B6"/>
    <w:rsid w:val="0AF904A2"/>
    <w:rsid w:val="0B0F51A9"/>
    <w:rsid w:val="0C0D2BD3"/>
    <w:rsid w:val="0FE37F5B"/>
    <w:rsid w:val="106C316F"/>
    <w:rsid w:val="11E5597A"/>
    <w:rsid w:val="11E95680"/>
    <w:rsid w:val="12B07A52"/>
    <w:rsid w:val="15290F92"/>
    <w:rsid w:val="16D81861"/>
    <w:rsid w:val="171D7C74"/>
    <w:rsid w:val="17905760"/>
    <w:rsid w:val="198967C4"/>
    <w:rsid w:val="1998697F"/>
    <w:rsid w:val="1FAC7873"/>
    <w:rsid w:val="225041DD"/>
    <w:rsid w:val="228912EC"/>
    <w:rsid w:val="22DD6F66"/>
    <w:rsid w:val="236C48A5"/>
    <w:rsid w:val="250E4B0A"/>
    <w:rsid w:val="27606FD9"/>
    <w:rsid w:val="28981419"/>
    <w:rsid w:val="29DE515C"/>
    <w:rsid w:val="2A594910"/>
    <w:rsid w:val="2B667F60"/>
    <w:rsid w:val="2C1D4726"/>
    <w:rsid w:val="2CB829E2"/>
    <w:rsid w:val="326B3A7D"/>
    <w:rsid w:val="32B25CB8"/>
    <w:rsid w:val="3514647E"/>
    <w:rsid w:val="37F12D00"/>
    <w:rsid w:val="38923259"/>
    <w:rsid w:val="3F185757"/>
    <w:rsid w:val="3FE23C01"/>
    <w:rsid w:val="416C40CA"/>
    <w:rsid w:val="43A62176"/>
    <w:rsid w:val="44673055"/>
    <w:rsid w:val="44871802"/>
    <w:rsid w:val="47610221"/>
    <w:rsid w:val="47F37DF0"/>
    <w:rsid w:val="48173521"/>
    <w:rsid w:val="4896159B"/>
    <w:rsid w:val="4A120827"/>
    <w:rsid w:val="4A3B2331"/>
    <w:rsid w:val="4AC83403"/>
    <w:rsid w:val="4C4D3807"/>
    <w:rsid w:val="4C992820"/>
    <w:rsid w:val="4D5B1D7E"/>
    <w:rsid w:val="4E7F4440"/>
    <w:rsid w:val="50C644B7"/>
    <w:rsid w:val="589F492D"/>
    <w:rsid w:val="5A340560"/>
    <w:rsid w:val="5B527A35"/>
    <w:rsid w:val="5B685CFB"/>
    <w:rsid w:val="5D395DD4"/>
    <w:rsid w:val="5D791F33"/>
    <w:rsid w:val="5E0613C0"/>
    <w:rsid w:val="5F1F2C87"/>
    <w:rsid w:val="6005776C"/>
    <w:rsid w:val="60DA2BFF"/>
    <w:rsid w:val="617427BB"/>
    <w:rsid w:val="639B5707"/>
    <w:rsid w:val="63C514A6"/>
    <w:rsid w:val="651E03AA"/>
    <w:rsid w:val="65CC5718"/>
    <w:rsid w:val="6699096B"/>
    <w:rsid w:val="6A867BA9"/>
    <w:rsid w:val="6B42005B"/>
    <w:rsid w:val="6B6869BF"/>
    <w:rsid w:val="6C8708DA"/>
    <w:rsid w:val="705362D1"/>
    <w:rsid w:val="70BB57FE"/>
    <w:rsid w:val="70F60670"/>
    <w:rsid w:val="71F05C44"/>
    <w:rsid w:val="737F23A5"/>
    <w:rsid w:val="78F14748"/>
    <w:rsid w:val="79423DA4"/>
    <w:rsid w:val="7B59746E"/>
    <w:rsid w:val="7CF677BF"/>
    <w:rsid w:val="7D264C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2020-09-08T08:05:00Z</dcterms:created>
  <dc:creator>Administrator</dc:creator>
  <cp:lastModifiedBy>成**果</cp:lastModifiedBy>
  <dcterms:modified xsi:type="dcterms:W3CDTF">2022-05-18T13:28:00Z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C4B06D49606E41ECBC0E967537A50172</vt:lpwstr>
  </property>
</Properties>
</file>